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Proxima Nova" w:cs="Proxima Nova" w:eastAsia="Proxima Nova" w:hAnsi="Proxima Nova"/>
          <w:b w:val="1"/>
          <w:sz w:val="26"/>
          <w:szCs w:val="2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6"/>
          <w:szCs w:val="26"/>
          <w:rtl w:val="0"/>
        </w:rPr>
        <w:t xml:space="preserve">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6"/>
          <w:szCs w:val="26"/>
          <w:rtl w:val="0"/>
        </w:rPr>
        <w:t xml:space="preserve">WHOLE CHILD AND FAMILY SUPPORTS </w:t>
      </w:r>
      <w:r w:rsidDel="00000000" w:rsidR="00000000" w:rsidRPr="00000000">
        <w:rPr>
          <w:rFonts w:ascii="Proxima Nova" w:cs="Proxima Nova" w:eastAsia="Proxima Nova" w:hAnsi="Proxima Nova"/>
          <w:b w:val="1"/>
          <w:sz w:val="26"/>
          <w:szCs w:val="26"/>
          <w:rtl w:val="0"/>
        </w:rPr>
        <w:t xml:space="preserve">INVENTORY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45" w:tblpY="0"/>
        <w:tblW w:w="106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040"/>
        <w:gridCol w:w="2895"/>
        <w:gridCol w:w="2535"/>
        <w:gridCol w:w="3195"/>
        <w:tblGridChange w:id="0">
          <w:tblGrid>
            <w:gridCol w:w="2040"/>
            <w:gridCol w:w="2895"/>
            <w:gridCol w:w="2535"/>
            <w:gridCol w:w="3195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vMerge w:val="restart"/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120"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Whole Child 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05">
            <w:pPr>
              <w:spacing w:after="120"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Sources of Data:</w:t>
            </w:r>
          </w:p>
          <w:p w:rsidR="00000000" w:rsidDel="00000000" w:rsidP="00000000" w:rsidRDefault="00000000" w:rsidRPr="00000000" w14:paraId="00000006">
            <w:pPr>
              <w:spacing w:after="120" w:line="24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How are we currently measuring this implementation and/or impact of these activities? What sources of data exist?</w:t>
            </w:r>
          </w:p>
        </w:tc>
        <w:tc>
          <w:tcPr>
            <w:vMerge w:val="restart"/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07">
            <w:pPr>
              <w:spacing w:after="120"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Baseline Data: </w:t>
            </w:r>
          </w:p>
          <w:p w:rsidR="00000000" w:rsidDel="00000000" w:rsidP="00000000" w:rsidRDefault="00000000" w:rsidRPr="00000000" w14:paraId="00000008">
            <w:pPr>
              <w:spacing w:after="120" w:line="24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What do we know about the scope &amp; scale of existing supports, programs, practices, etc. (# served, frequency, quality, impact, etc.)?</w:t>
            </w:r>
          </w:p>
        </w:tc>
        <w:tc>
          <w:tcPr>
            <w:vMerge w:val="restart"/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09">
            <w:pPr>
              <w:spacing w:after="120"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Emerging Themes:</w:t>
            </w:r>
          </w:p>
          <w:p w:rsidR="00000000" w:rsidDel="00000000" w:rsidP="00000000" w:rsidRDefault="00000000" w:rsidRPr="00000000" w14:paraId="0000000A">
            <w:pPr>
              <w:spacing w:after="120"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What themes, assets, needs/gaps, and questions arise?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974.6000000000004" w:hRule="atLeast"/>
          <w:tblHeader w:val="0"/>
        </w:trPr>
        <w:tc>
          <w:tcPr>
            <w:vMerge w:val="continue"/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120" w:line="276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120" w:line="276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120" w:line="276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120" w:line="276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Positive and Restorative School Climate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Positive Behavioral Supports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Practices that help prevent, reduce, and eliminate exclusionary discipline (restorative practices, peer mediation, etc.)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Programs and practices that teach social-emotional skills (e.g., SEL curriculum, mindfulness practices)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Community-based Curriculum and Pedagogy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Project-Based Learning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Culturally-Sustaining and Responsive Curriculum and Pedagogy 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Community-Based Curriculum, Pedagogy and Projects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Personalized Learning Plans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Performance Assessments (e.g., capstones, portfolios, etc.)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Advisory System to ensure every student has a home base/family group and an advisor who knows them well.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C">
            <w:pPr>
              <w:spacing w:after="120"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Integrated Student Supports and Services</w:t>
            </w:r>
          </w:p>
        </w:tc>
      </w:tr>
      <w:tr>
        <w:trPr>
          <w:cantSplit w:val="0"/>
          <w:trHeight w:val="1534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40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Health Screening and Services (vision, dental, hearing, neurological, physical health)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1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2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3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2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44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Mental health Screening and Services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5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6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7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48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Nutrition Services and Support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9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A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B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4C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Academic Support (tutoring, specialist, etc.)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D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E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F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50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Counseling Center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1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2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3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54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Multi-Tiered System of Support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5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6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7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58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Coordination of Services Team (e.g., COST team)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9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C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D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E">
            <w:pPr>
              <w:spacing w:after="120"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Expanded and Enriched Learning Time</w:t>
            </w:r>
          </w:p>
          <w:p w:rsidR="00000000" w:rsidDel="00000000" w:rsidP="00000000" w:rsidRDefault="00000000" w:rsidRPr="00000000" w14:paraId="0000005F">
            <w:pPr>
              <w:spacing w:after="120"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63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Before School (times/services)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4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5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6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67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After School (times/services)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8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9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A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6B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Summer Programs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C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D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E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6F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During School (learning pathways, differentiated instruction, lab times, etc.)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0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1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2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3">
            <w:pPr>
              <w:spacing w:after="120"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Collaborative Leadership and Practices</w:t>
            </w:r>
          </w:p>
          <w:p w:rsidR="00000000" w:rsidDel="00000000" w:rsidP="00000000" w:rsidRDefault="00000000" w:rsidRPr="00000000" w14:paraId="00000074">
            <w:pPr>
              <w:spacing w:after="120"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78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Teacher Leadership Development and Opportunities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9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A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B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7C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Parent Leadership Development and Opportunities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D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E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F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80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Student Leadership Development and Opportunities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81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83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84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85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Shared Decision-Making Bodies that center the voices of students, families and community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86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87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88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9">
            <w:pPr>
              <w:spacing w:after="120"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Powerful Community, Student, and Family Engagement</w:t>
            </w:r>
          </w:p>
          <w:p w:rsidR="00000000" w:rsidDel="00000000" w:rsidP="00000000" w:rsidRDefault="00000000" w:rsidRPr="00000000" w14:paraId="0000008A">
            <w:pPr>
              <w:spacing w:after="120"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8E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Multiple Modes of Family Communication &amp; Involvement (e.g. student-teacher-family conferences, regular class information &amp; outreach)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8F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0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1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92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Home Visits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3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4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5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96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Adult Education (GED, ESL, Job Training, Financial Literacy, etc.)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7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8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9">
            <w:pPr>
              <w:spacing w:after="12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A">
            <w:pPr>
              <w:spacing w:after="120"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Other local Supports and Practices</w:t>
            </w:r>
          </w:p>
          <w:p w:rsidR="00000000" w:rsidDel="00000000" w:rsidP="00000000" w:rsidRDefault="00000000" w:rsidRPr="00000000" w14:paraId="0000009B">
            <w:pPr>
              <w:spacing w:after="120" w:line="240" w:lineRule="auto"/>
              <w:jc w:val="center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9F">
            <w:pPr>
              <w:spacing w:after="120"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Insert additional rows to include your local supports, practices, etc.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0">
            <w:pPr>
              <w:spacing w:after="120"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1">
            <w:pPr>
              <w:spacing w:after="120"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2">
            <w:pPr>
              <w:spacing w:after="120"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A3">
            <w:pPr>
              <w:spacing w:after="120" w:line="240" w:lineRule="auto"/>
              <w:rPr>
                <w:rFonts w:ascii="Proxima Nova" w:cs="Proxima Nova" w:eastAsia="Proxima Nova" w:hAnsi="Proxima Nov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4">
            <w:pPr>
              <w:spacing w:after="120" w:line="240" w:lineRule="auto"/>
              <w:rPr>
                <w:rFonts w:ascii="Proxima Nova" w:cs="Proxima Nova" w:eastAsia="Proxima Nova" w:hAnsi="Proxima Nov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5">
            <w:pPr>
              <w:spacing w:after="120" w:line="240" w:lineRule="auto"/>
              <w:rPr>
                <w:rFonts w:ascii="Proxima Nova" w:cs="Proxima Nova" w:eastAsia="Proxima Nova" w:hAnsi="Proxima Nov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6">
            <w:pPr>
              <w:spacing w:after="120" w:line="240" w:lineRule="auto"/>
              <w:rPr>
                <w:rFonts w:ascii="Proxima Nova" w:cs="Proxima Nova" w:eastAsia="Proxima Nova" w:hAnsi="Proxima Nov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A7">
            <w:pPr>
              <w:spacing w:after="120" w:line="240" w:lineRule="auto"/>
              <w:rPr>
                <w:rFonts w:ascii="Proxima Nova" w:cs="Proxima Nova" w:eastAsia="Proxima Nova" w:hAnsi="Proxima Nov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8">
            <w:pPr>
              <w:spacing w:after="120" w:line="240" w:lineRule="auto"/>
              <w:rPr>
                <w:rFonts w:ascii="Proxima Nova" w:cs="Proxima Nova" w:eastAsia="Proxima Nova" w:hAnsi="Proxima Nov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9">
            <w:pPr>
              <w:spacing w:after="120" w:line="240" w:lineRule="auto"/>
              <w:rPr>
                <w:rFonts w:ascii="Proxima Nova" w:cs="Proxima Nova" w:eastAsia="Proxima Nova" w:hAnsi="Proxima Nov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A">
            <w:pPr>
              <w:spacing w:after="120" w:line="240" w:lineRule="auto"/>
              <w:rPr>
                <w:rFonts w:ascii="Proxima Nova" w:cs="Proxima Nova" w:eastAsia="Proxima Nova" w:hAnsi="Proxima Nov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0" w:lin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76" w:lineRule="auto"/>
        <w:ind w:left="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spacing w:after="0" w:line="276" w:lineRule="auto"/>
      <w:jc w:val="right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290763" cy="5048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0763" cy="504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12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ZXdBcV+OBvHU4XMfiDjd6xAeQ==">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2023-05-08T19:49:00Z</dcterms:created>
  <dc:creator>Rachel Brice</dc:creator>
</cp:coreProperties>
</file>